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p>
    <w:p>
      <w:pPr>
        <w:pStyle w:val="Body"/>
        <w:bidi w:val="0"/>
      </w:pPr>
    </w:p>
    <w:p>
      <w:pPr>
        <w:pStyle w:val="Body"/>
        <w:bidi w:val="0"/>
      </w:pP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-209549</wp:posOffset>
                </wp:positionH>
                <wp:positionV relativeFrom="line">
                  <wp:posOffset>266462</wp:posOffset>
                </wp:positionV>
                <wp:extent cx="6146800" cy="2491218"/>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txBox="1"/>
                      <wps:spPr>
                        <a:xfrm>
                          <a:off x="0" y="0"/>
                          <a:ext cx="6146800" cy="2491218"/>
                        </a:xfrm>
                        <a:prstGeom prst="rect">
                          <a:avLst/>
                        </a:prstGeom>
                        <a:noFill/>
                        <a:ln w="12700" cap="flat">
                          <a:noFill/>
                          <a:miter lim="400000"/>
                        </a:ln>
                        <a:effectLst/>
                      </wps:spPr>
                      <wps:txbx>
                        <w:txbxContent>
                          <w:p>
                            <w:pPr>
                              <w:pStyle w:val="Default"/>
                              <w:bidi w:val="0"/>
                              <w:spacing w:before="0"/>
                              <w:ind w:left="0" w:right="0" w:firstLine="0"/>
                              <w:jc w:val="left"/>
                              <w:rPr>
                                <w:rFonts w:ascii="Times New Roman" w:cs="Times New Roman" w:hAnsi="Times New Roman" w:eastAsia="Times New Roman"/>
                                <w:sz w:val="32"/>
                                <w:szCs w:val="32"/>
                                <w:rtl w:val="0"/>
                              </w:rPr>
                            </w:pPr>
                            <w:r>
                              <w:rPr>
                                <w:rFonts w:ascii="Times New Roman" w:hAnsi="Times New Roman"/>
                                <w:sz w:val="32"/>
                                <w:szCs w:val="32"/>
                                <w:rtl w:val="0"/>
                                <w:lang w:val="en-US"/>
                              </w:rPr>
                              <w:t>Please a</w:t>
                            </w:r>
                            <w:r>
                              <w:rPr>
                                <w:rFonts w:ascii="Times New Roman" w:hAnsi="Times New Roman"/>
                                <w:sz w:val="26"/>
                                <w:szCs w:val="26"/>
                                <w:rtl w:val="0"/>
                                <w:lang w:val="de-DE"/>
                              </w:rPr>
                              <w:t>nswer</w:t>
                            </w:r>
                            <w:r>
                              <w:rPr>
                                <w:rFonts w:ascii="Times New Roman" w:hAnsi="Times New Roman" w:hint="default"/>
                                <w:sz w:val="32"/>
                                <w:szCs w:val="32"/>
                                <w:rtl w:val="0"/>
                              </w:rPr>
                              <w:t> </w:t>
                            </w:r>
                            <w:r>
                              <w:rPr>
                                <w:rFonts w:ascii="Times New Roman" w:hAnsi="Times New Roman"/>
                                <w:sz w:val="32"/>
                                <w:szCs w:val="32"/>
                                <w:rtl w:val="0"/>
                              </w:rPr>
                              <w:t>o</w:t>
                            </w:r>
                            <w:r>
                              <w:rPr>
                                <w:rFonts w:ascii="Times New Roman" w:hAnsi="Times New Roman"/>
                                <w:sz w:val="26"/>
                                <w:szCs w:val="26"/>
                                <w:rtl w:val="0"/>
                              </w:rPr>
                              <w:t>ne</w:t>
                            </w:r>
                            <w:r>
                              <w:rPr>
                                <w:rFonts w:ascii="Times New Roman" w:hAnsi="Times New Roman" w:hint="default"/>
                                <w:sz w:val="32"/>
                                <w:szCs w:val="32"/>
                                <w:rtl w:val="0"/>
                              </w:rPr>
                              <w:t> </w:t>
                            </w:r>
                            <w:r>
                              <w:rPr>
                                <w:rFonts w:ascii="Times New Roman" w:hAnsi="Times New Roman"/>
                                <w:sz w:val="32"/>
                                <w:szCs w:val="32"/>
                                <w:rtl w:val="0"/>
                                <w:lang w:val="en-US"/>
                              </w:rPr>
                              <w:t xml:space="preserve">of the following questions AND reply to one of your peers regarding their primary post. </w:t>
                            </w:r>
                            <w:r>
                              <w:rPr>
                                <w:rFonts w:ascii="Times New Roman" w:hAnsi="Times New Roman" w:hint="default"/>
                                <w:sz w:val="32"/>
                                <w:szCs w:val="32"/>
                                <w:rtl w:val="0"/>
                              </w:rPr>
                              <w:t> </w:t>
                            </w:r>
                          </w:p>
                          <w:p>
                            <w:pPr>
                              <w:pStyle w:val="Default"/>
                              <w:bidi w:val="0"/>
                              <w:spacing w:before="0"/>
                              <w:ind w:left="0" w:right="0" w:firstLine="0"/>
                              <w:jc w:val="left"/>
                              <w:rPr>
                                <w:rFonts w:ascii="Times New Roman" w:cs="Times New Roman" w:hAnsi="Times New Roman" w:eastAsia="Times New Roman"/>
                                <w:sz w:val="32"/>
                                <w:szCs w:val="32"/>
                                <w:rtl w:val="0"/>
                              </w:rPr>
                            </w:pPr>
                          </w:p>
                          <w:p>
                            <w:pPr>
                              <w:pStyle w:val="Default"/>
                              <w:bidi w:val="0"/>
                              <w:spacing w:before="0"/>
                              <w:ind w:left="0" w:right="0" w:firstLine="0"/>
                              <w:jc w:val="left"/>
                              <w:rPr>
                                <w:rFonts w:ascii="Times New Roman" w:cs="Times New Roman" w:hAnsi="Times New Roman" w:eastAsia="Times New Roman"/>
                                <w:sz w:val="32"/>
                                <w:szCs w:val="32"/>
                                <w:rtl w:val="0"/>
                              </w:rPr>
                            </w:pPr>
                            <w:r>
                              <w:rPr>
                                <w:rFonts w:ascii="Times New Roman" w:hAnsi="Times New Roman"/>
                                <w:sz w:val="32"/>
                                <w:szCs w:val="32"/>
                                <w:rtl w:val="0"/>
                                <w:lang w:val="en-US"/>
                              </w:rPr>
                              <w:t>Why is it important for the public to understand how and why treatment programming is implemented?</w:t>
                            </w:r>
                          </w:p>
                          <w:p>
                            <w:pPr>
                              <w:pStyle w:val="Default"/>
                              <w:bidi w:val="0"/>
                              <w:spacing w:before="0"/>
                              <w:ind w:left="0" w:right="0" w:firstLine="0"/>
                              <w:jc w:val="left"/>
                              <w:rPr>
                                <w:rFonts w:ascii="Times New Roman" w:cs="Times New Roman" w:hAnsi="Times New Roman" w:eastAsia="Times New Roman"/>
                                <w:sz w:val="32"/>
                                <w:szCs w:val="32"/>
                                <w:rtl w:val="0"/>
                              </w:rPr>
                            </w:pPr>
                          </w:p>
                          <w:p>
                            <w:pPr>
                              <w:pStyle w:val="Default"/>
                              <w:bidi w:val="0"/>
                              <w:spacing w:before="0"/>
                              <w:ind w:left="0" w:right="0" w:firstLine="0"/>
                              <w:jc w:val="left"/>
                              <w:rPr>
                                <w:rtl w:val="0"/>
                              </w:rPr>
                            </w:pPr>
                            <w:r>
                              <w:rPr>
                                <w:rFonts w:ascii="Times New Roman" w:hAnsi="Times New Roman"/>
                                <w:sz w:val="32"/>
                                <w:szCs w:val="32"/>
                                <w:rtl w:val="0"/>
                                <w:lang w:val="en-US"/>
                              </w:rPr>
                              <w:t xml:space="preserve">What are some of the key advantages and critical challenges that face residential programs? </w:t>
                            </w:r>
                            <w:r>
                              <w:rPr>
                                <w:rFonts w:ascii="Times New Roman" w:hAnsi="Times New Roman" w:hint="default"/>
                                <w:sz w:val="32"/>
                                <w:szCs w:val="32"/>
                                <w:rtl w:val="0"/>
                              </w:rPr>
                              <w:t> </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6.5pt;margin-top:21.0pt;width:484.0pt;height:196.2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ind w:left="0" w:right="0" w:firstLine="0"/>
                        <w:jc w:val="left"/>
                        <w:rPr>
                          <w:rFonts w:ascii="Times New Roman" w:cs="Times New Roman" w:hAnsi="Times New Roman" w:eastAsia="Times New Roman"/>
                          <w:sz w:val="32"/>
                          <w:szCs w:val="32"/>
                          <w:rtl w:val="0"/>
                        </w:rPr>
                      </w:pPr>
                      <w:r>
                        <w:rPr>
                          <w:rFonts w:ascii="Times New Roman" w:hAnsi="Times New Roman"/>
                          <w:sz w:val="32"/>
                          <w:szCs w:val="32"/>
                          <w:rtl w:val="0"/>
                          <w:lang w:val="en-US"/>
                        </w:rPr>
                        <w:t>Please a</w:t>
                      </w:r>
                      <w:r>
                        <w:rPr>
                          <w:rFonts w:ascii="Times New Roman" w:hAnsi="Times New Roman"/>
                          <w:sz w:val="26"/>
                          <w:szCs w:val="26"/>
                          <w:rtl w:val="0"/>
                          <w:lang w:val="de-DE"/>
                        </w:rPr>
                        <w:t>nswer</w:t>
                      </w:r>
                      <w:r>
                        <w:rPr>
                          <w:rFonts w:ascii="Times New Roman" w:hAnsi="Times New Roman" w:hint="default"/>
                          <w:sz w:val="32"/>
                          <w:szCs w:val="32"/>
                          <w:rtl w:val="0"/>
                        </w:rPr>
                        <w:t> </w:t>
                      </w:r>
                      <w:r>
                        <w:rPr>
                          <w:rFonts w:ascii="Times New Roman" w:hAnsi="Times New Roman"/>
                          <w:sz w:val="32"/>
                          <w:szCs w:val="32"/>
                          <w:rtl w:val="0"/>
                        </w:rPr>
                        <w:t>o</w:t>
                      </w:r>
                      <w:r>
                        <w:rPr>
                          <w:rFonts w:ascii="Times New Roman" w:hAnsi="Times New Roman"/>
                          <w:sz w:val="26"/>
                          <w:szCs w:val="26"/>
                          <w:rtl w:val="0"/>
                        </w:rPr>
                        <w:t>ne</w:t>
                      </w:r>
                      <w:r>
                        <w:rPr>
                          <w:rFonts w:ascii="Times New Roman" w:hAnsi="Times New Roman" w:hint="default"/>
                          <w:sz w:val="32"/>
                          <w:szCs w:val="32"/>
                          <w:rtl w:val="0"/>
                        </w:rPr>
                        <w:t> </w:t>
                      </w:r>
                      <w:r>
                        <w:rPr>
                          <w:rFonts w:ascii="Times New Roman" w:hAnsi="Times New Roman"/>
                          <w:sz w:val="32"/>
                          <w:szCs w:val="32"/>
                          <w:rtl w:val="0"/>
                          <w:lang w:val="en-US"/>
                        </w:rPr>
                        <w:t xml:space="preserve">of the following questions AND reply to one of your peers regarding their primary post. </w:t>
                      </w:r>
                      <w:r>
                        <w:rPr>
                          <w:rFonts w:ascii="Times New Roman" w:hAnsi="Times New Roman" w:hint="default"/>
                          <w:sz w:val="32"/>
                          <w:szCs w:val="32"/>
                          <w:rtl w:val="0"/>
                        </w:rPr>
                        <w:t> </w:t>
                      </w:r>
                    </w:p>
                    <w:p>
                      <w:pPr>
                        <w:pStyle w:val="Default"/>
                        <w:bidi w:val="0"/>
                        <w:spacing w:before="0"/>
                        <w:ind w:left="0" w:right="0" w:firstLine="0"/>
                        <w:jc w:val="left"/>
                        <w:rPr>
                          <w:rFonts w:ascii="Times New Roman" w:cs="Times New Roman" w:hAnsi="Times New Roman" w:eastAsia="Times New Roman"/>
                          <w:sz w:val="32"/>
                          <w:szCs w:val="32"/>
                          <w:rtl w:val="0"/>
                        </w:rPr>
                      </w:pPr>
                    </w:p>
                    <w:p>
                      <w:pPr>
                        <w:pStyle w:val="Default"/>
                        <w:bidi w:val="0"/>
                        <w:spacing w:before="0"/>
                        <w:ind w:left="0" w:right="0" w:firstLine="0"/>
                        <w:jc w:val="left"/>
                        <w:rPr>
                          <w:rFonts w:ascii="Times New Roman" w:cs="Times New Roman" w:hAnsi="Times New Roman" w:eastAsia="Times New Roman"/>
                          <w:sz w:val="32"/>
                          <w:szCs w:val="32"/>
                          <w:rtl w:val="0"/>
                        </w:rPr>
                      </w:pPr>
                      <w:r>
                        <w:rPr>
                          <w:rFonts w:ascii="Times New Roman" w:hAnsi="Times New Roman"/>
                          <w:sz w:val="32"/>
                          <w:szCs w:val="32"/>
                          <w:rtl w:val="0"/>
                          <w:lang w:val="en-US"/>
                        </w:rPr>
                        <w:t>Why is it important for the public to understand how and why treatment programming is implemented?</w:t>
                      </w:r>
                    </w:p>
                    <w:p>
                      <w:pPr>
                        <w:pStyle w:val="Default"/>
                        <w:bidi w:val="0"/>
                        <w:spacing w:before="0"/>
                        <w:ind w:left="0" w:right="0" w:firstLine="0"/>
                        <w:jc w:val="left"/>
                        <w:rPr>
                          <w:rFonts w:ascii="Times New Roman" w:cs="Times New Roman" w:hAnsi="Times New Roman" w:eastAsia="Times New Roman"/>
                          <w:sz w:val="32"/>
                          <w:szCs w:val="32"/>
                          <w:rtl w:val="0"/>
                        </w:rPr>
                      </w:pPr>
                    </w:p>
                    <w:p>
                      <w:pPr>
                        <w:pStyle w:val="Default"/>
                        <w:bidi w:val="0"/>
                        <w:spacing w:before="0"/>
                        <w:ind w:left="0" w:right="0" w:firstLine="0"/>
                        <w:jc w:val="left"/>
                        <w:rPr>
                          <w:rtl w:val="0"/>
                        </w:rPr>
                      </w:pPr>
                      <w:r>
                        <w:rPr>
                          <w:rFonts w:ascii="Times New Roman" w:hAnsi="Times New Roman"/>
                          <w:sz w:val="32"/>
                          <w:szCs w:val="32"/>
                          <w:rtl w:val="0"/>
                          <w:lang w:val="en-US"/>
                        </w:rPr>
                        <w:t xml:space="preserve">What are some of the key advantages and critical challenges that face residential programs? </w:t>
                      </w:r>
                      <w:r>
                        <w:rPr>
                          <w:rFonts w:ascii="Times New Roman" w:hAnsi="Times New Roman" w:hint="default"/>
                          <w:sz w:val="32"/>
                          <w:szCs w:val="32"/>
                          <w:rtl w:val="0"/>
                        </w:rPr>
                        <w:t> </w:t>
                      </w:r>
                    </w:p>
                  </w:txbxContent>
                </v:textbox>
                <w10:wrap type="topAndBottom" side="bothSides" anchorx="margin"/>
              </v:shape>
            </w:pict>
          </mc:Fallback>
        </mc:AlternateContent>
      </w:r>
    </w:p>
    <w:p>
      <w:pPr>
        <w:pStyle w:val="Body"/>
        <w:bidi w:val="0"/>
      </w:pPr>
    </w:p>
    <w:p>
      <w:pPr>
        <w:pStyle w:val="Body"/>
        <w:bidi w:val="0"/>
      </w:pPr>
    </w:p>
    <w:p>
      <w:pPr>
        <w:pStyle w:val="Body"/>
        <w:bidi w:val="0"/>
      </w:pPr>
      <w:r>
        <w:rPr>
          <w:rtl w:val="0"/>
          <w:lang w:val="en-US"/>
        </w:rPr>
        <w:t xml:space="preserve">RESPOND TO THIS STUDENTS POST SIMPLY DISAGREE OR AGREE NO CRITICISM or GRADING. </w:t>
      </w:r>
    </w:p>
    <w:p>
      <w:pPr>
        <w:pStyle w:val="Body"/>
        <w:bidi w:val="0"/>
      </w:pPr>
    </w:p>
    <w:p>
      <w:pPr>
        <w:pStyle w:val="Body"/>
        <w:bidi w:val="0"/>
      </w:pPr>
      <w:r>
        <w:rPr>
          <w:rtl w:val="0"/>
          <w:lang w:val="en-US"/>
        </w:rPr>
        <w:t xml:space="preserve">There are several advantages of residential treatment. People who experience have a higher chance of staying healthy and getting long-term recovery. The benefits of residential treatment are categorized into three categories. The three categories that the benefits of residential treatment are structured, community, and focus. The structure category gives each person to a chance to center their focus on getting healthy. This allows people the opportunity to learn how to live life without alcohol, drugs, and any other bad behavior. The community category allows people to recover without judgement and pressure. This makes the recovery process a whole lot easier for that person. The community and the structure category provides an environment where the person can heal spirit, body, and mind. Some challenges of residential treatment are the cost and the first step of the process. </w:t>
      </w: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